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917"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4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19" w:hRule="atLeast"/>
          <w:jc w:val="center"/>
        </w:trPr>
        <w:tc>
          <w:tcPr>
            <w:tcW w:w="1491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tbl>
            <w:tblPr>
              <w:tblStyle w:val="2"/>
              <w:tblW w:w="1489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00"/>
              <w:gridCol w:w="1310"/>
              <w:gridCol w:w="1382"/>
              <w:gridCol w:w="954"/>
              <w:gridCol w:w="2383"/>
              <w:gridCol w:w="3999"/>
              <w:gridCol w:w="972"/>
              <w:gridCol w:w="1485"/>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3" w:hRule="atLeast"/>
                <w:jc w:val="center"/>
              </w:trPr>
              <w:tc>
                <w:tcPr>
                  <w:tcW w:w="14893"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jc w:val="center"/>
              </w:trPr>
              <w:tc>
                <w:tcPr>
                  <w:tcW w:w="14893"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bookmarkStart w:id="0" w:name="_GoBack"/>
                  <w:r>
                    <w:rPr>
                      <w:rFonts w:hint="eastAsia" w:ascii="方正小标宋_GBK" w:hAnsi="方正小标宋_GBK" w:eastAsia="方正小标宋_GBK" w:cs="方正小标宋_GBK"/>
                      <w:b/>
                      <w:i w:val="0"/>
                      <w:color w:val="000000"/>
                      <w:kern w:val="0"/>
                      <w:sz w:val="36"/>
                      <w:szCs w:val="36"/>
                      <w:u w:val="none"/>
                      <w:lang w:val="en-US" w:eastAsia="zh-CN" w:bidi="ar"/>
                    </w:rPr>
                    <w:t>关于长民政罚（2024）第7号行政处罚决定（重庆市长寿区东方教育培训学校）信息的公示</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385"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长民政罚（2024）第7号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2019—2022年以来连续三年未按规定接受登记管理机关年度检查</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0"/>
                      <w:szCs w:val="20"/>
                      <w:u w:val="none"/>
                      <w:lang w:val="en-US" w:eastAsia="zh-CN"/>
                    </w:rPr>
                  </w:pPr>
                  <w:r>
                    <w:rPr>
                      <w:rFonts w:hint="eastAsia" w:eastAsia="方正仿宋_GBK"/>
                      <w:szCs w:val="21"/>
                    </w:rPr>
                    <w:t>重庆市长寿区东方教育培训学校</w:t>
                  </w:r>
                  <w:r>
                    <w:rPr>
                      <w:rFonts w:hint="eastAsia" w:ascii="方正仿宋_GBK" w:hAnsi="方正仿宋_GBK" w:eastAsia="方正仿宋_GBK" w:cs="方正仿宋_GBK"/>
                      <w:i w:val="0"/>
                      <w:color w:val="000000"/>
                      <w:kern w:val="0"/>
                      <w:sz w:val="24"/>
                      <w:szCs w:val="24"/>
                      <w:u w:val="none"/>
                      <w:lang w:val="en-US" w:eastAsia="zh-CN" w:bidi="ar"/>
                    </w:rPr>
                    <w:t xml:space="preserve"> </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default" w:eastAsia="方正仿宋_GBK"/>
                      <w:szCs w:val="21"/>
                    </w:rPr>
                    <w:t>《民办非企业单位登记管理暂行条例》第二十五条第一款第</w:t>
                  </w:r>
                  <w:r>
                    <w:rPr>
                      <w:rFonts w:hint="eastAsia" w:eastAsia="方正仿宋_GBK"/>
                      <w:szCs w:val="21"/>
                      <w:lang w:eastAsia="zh-CN"/>
                    </w:rPr>
                    <w:t>（</w:t>
                  </w:r>
                  <w:r>
                    <w:rPr>
                      <w:rFonts w:hint="default" w:eastAsia="方正仿宋_GBK"/>
                      <w:szCs w:val="21"/>
                    </w:rPr>
                    <w:t>三</w:t>
                  </w:r>
                  <w:r>
                    <w:rPr>
                      <w:rFonts w:hint="eastAsia" w:eastAsia="方正仿宋_GBK"/>
                      <w:szCs w:val="21"/>
                      <w:lang w:eastAsia="zh-CN"/>
                    </w:rPr>
                    <w:t>）</w:t>
                  </w:r>
                  <w:r>
                    <w:rPr>
                      <w:rFonts w:hint="default" w:eastAsia="方正仿宋_GBK"/>
                      <w:szCs w:val="21"/>
                    </w:rPr>
                    <w:t>项</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撤销登记</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2024.11.20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62" w:hRule="atLeast"/>
                <w:jc w:val="center"/>
              </w:trPr>
              <w:tc>
                <w:tcPr>
                  <w:tcW w:w="1489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000000"/>
                      <w:sz w:val="24"/>
                      <w:szCs w:val="24"/>
                      <w:u w:val="none"/>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r>
                    <w:rPr>
                      <w:rStyle w:val="5"/>
                      <w:rFonts w:hint="eastAsia"/>
                      <w:lang w:val="en-US" w:eastAsia="zh-CN" w:bidi="ar"/>
                    </w:rPr>
                    <w:t>4.监督方式及电话：重庆市长寿区民政局办公室，023-40244331。</w:t>
                  </w:r>
                </w:p>
              </w:tc>
            </w:tr>
          </w:tbl>
          <w:p>
            <w:pPr>
              <w:keepNext w:val="0"/>
              <w:keepLines w:val="0"/>
              <w:widowControl/>
              <w:suppressLineNumbers w:val="0"/>
              <w:jc w:val="left"/>
              <w:textAlignment w:val="center"/>
              <w:rPr>
                <w:rStyle w:val="4"/>
                <w:lang w:val="en-US" w:eastAsia="zh-CN" w:bidi="ar"/>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C03926"/>
    <w:rsid w:val="59C03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2024-11-22T07:19:00Z</dcterms:created>
  <dc:creator>Administrator</dc:creator>
  <cp:lastModifiedBy>Administrator</cp:lastModifiedBy>
  <dcterms:modified xsi:type="dcterms:W3CDTF">2024-11-22T07:20:22Z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