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438B6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b/>
          <w:bCs/>
          <w:sz w:val="44"/>
          <w:szCs w:val="44"/>
          <w:lang w:val="en-US" w:eastAsia="zh-CN"/>
        </w:rPr>
        <w:t>重庆市长寿区文化和旅游发展委员会</w:t>
      </w:r>
    </w:p>
    <w:p w14:paraId="759A28FF">
      <w:pPr>
        <w:keepNext w:val="0"/>
        <w:keepLines w:val="0"/>
        <w:pageBreakBefore w:val="0"/>
        <w:widowControl/>
        <w:kinsoku/>
        <w:wordWrap/>
        <w:overflowPunct/>
        <w:topLinePunct w:val="0"/>
        <w:autoSpaceDE/>
        <w:autoSpaceDN/>
        <w:bidi w:val="0"/>
        <w:adjustRightInd w:val="0"/>
        <w:snapToGrid w:val="0"/>
        <w:spacing w:line="60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关于长文综罚字（2025）003</w:t>
      </w:r>
      <w:r>
        <w:rPr>
          <w:rFonts w:hint="eastAsia" w:ascii="方正小标宋_GBK" w:hAnsi="方正小标宋_GBK" w:eastAsia="方正小标宋_GBK" w:cs="方正小标宋_GBK"/>
          <w:b w:val="0"/>
          <w:bCs w:val="0"/>
          <w:sz w:val="44"/>
          <w:szCs w:val="44"/>
          <w:lang w:val="en-US" w:eastAsia="zh-CN"/>
        </w:rPr>
        <w:t>号</w:t>
      </w:r>
      <w:r>
        <w:rPr>
          <w:rFonts w:hint="eastAsia" w:ascii="方正小标宋_GBK" w:hAnsi="方正小标宋_GBK" w:eastAsia="方正小标宋_GBK" w:cs="方正小标宋_GBK"/>
          <w:b/>
          <w:bCs/>
          <w:sz w:val="44"/>
          <w:szCs w:val="44"/>
          <w:lang w:val="en-US" w:eastAsia="zh-CN"/>
        </w:rPr>
        <w:t>行政处罚决定</w:t>
      </w:r>
      <w:r>
        <w:rPr>
          <w:rFonts w:hint="default" w:ascii="方正小标宋_GBK" w:hAnsi="方正小标宋_GBK" w:eastAsia="方正小标宋_GBK" w:cs="方正小标宋_GBK"/>
          <w:b/>
          <w:bCs/>
          <w:sz w:val="44"/>
          <w:szCs w:val="44"/>
          <w:lang w:eastAsia="zh-CN"/>
        </w:rPr>
        <w:t>（</w:t>
      </w:r>
      <w:r>
        <w:rPr>
          <w:rFonts w:hint="eastAsia" w:ascii="方正小标宋_GBK" w:hAnsi="方正小标宋_GBK" w:eastAsia="方正小标宋_GBK" w:cs="方正小标宋_GBK"/>
          <w:b/>
          <w:bCs/>
          <w:sz w:val="44"/>
          <w:szCs w:val="44"/>
          <w:lang w:val="en-US" w:eastAsia="zh-CN"/>
        </w:rPr>
        <w:t>重庆市长寿区薇燕文化用品销售有限公司</w:t>
      </w:r>
      <w:r>
        <w:rPr>
          <w:rFonts w:hint="default" w:ascii="方正小标宋_GBK" w:hAnsi="方正小标宋_GBK" w:eastAsia="方正小标宋_GBK" w:cs="方正小标宋_GBK"/>
          <w:b/>
          <w:bCs/>
          <w:sz w:val="44"/>
          <w:szCs w:val="44"/>
          <w:lang w:val="en-US" w:eastAsia="zh-CN"/>
        </w:rPr>
        <w:t>）</w:t>
      </w:r>
      <w:r>
        <w:rPr>
          <w:rFonts w:hint="eastAsia" w:ascii="方正小标宋_GBK" w:hAnsi="方正小标宋_GBK" w:eastAsia="方正小标宋_GBK" w:cs="方正小标宋_GBK"/>
          <w:b/>
          <w:bCs/>
          <w:sz w:val="44"/>
          <w:szCs w:val="44"/>
          <w:lang w:val="en-US" w:eastAsia="zh-CN"/>
        </w:rPr>
        <w:t>信息的公示</w:t>
      </w:r>
    </w:p>
    <w:p w14:paraId="09561909">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bCs/>
          <w:sz w:val="44"/>
          <w:szCs w:val="44"/>
          <w:lang w:val="en-US" w:eastAsia="zh-CN"/>
        </w:rPr>
      </w:pPr>
    </w:p>
    <w:tbl>
      <w:tblPr>
        <w:tblStyle w:val="3"/>
        <w:tblW w:w="153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373"/>
        <w:gridCol w:w="1307"/>
        <w:gridCol w:w="1854"/>
        <w:gridCol w:w="2146"/>
        <w:gridCol w:w="1720"/>
        <w:gridCol w:w="1880"/>
        <w:gridCol w:w="1994"/>
        <w:gridCol w:w="1339"/>
        <w:gridCol w:w="946"/>
      </w:tblGrid>
      <w:tr w14:paraId="35DBE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814" w:type="dxa"/>
            <w:noWrap w:val="0"/>
            <w:vAlign w:val="center"/>
          </w:tcPr>
          <w:p w14:paraId="4ED2DB3E">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序号</w:t>
            </w:r>
          </w:p>
        </w:tc>
        <w:tc>
          <w:tcPr>
            <w:tcW w:w="1373" w:type="dxa"/>
            <w:noWrap w:val="0"/>
            <w:vAlign w:val="center"/>
          </w:tcPr>
          <w:p w14:paraId="6FB3B61D">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决定文号</w:t>
            </w:r>
          </w:p>
        </w:tc>
        <w:tc>
          <w:tcPr>
            <w:tcW w:w="1307" w:type="dxa"/>
            <w:noWrap w:val="0"/>
            <w:vAlign w:val="center"/>
          </w:tcPr>
          <w:p w14:paraId="09D1F5A5">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案由</w:t>
            </w:r>
          </w:p>
        </w:tc>
        <w:tc>
          <w:tcPr>
            <w:tcW w:w="1854" w:type="dxa"/>
            <w:noWrap w:val="0"/>
            <w:vAlign w:val="center"/>
          </w:tcPr>
          <w:p w14:paraId="7C85D9E6">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执法机关</w:t>
            </w:r>
          </w:p>
        </w:tc>
        <w:tc>
          <w:tcPr>
            <w:tcW w:w="2146" w:type="dxa"/>
            <w:noWrap w:val="0"/>
            <w:vAlign w:val="center"/>
          </w:tcPr>
          <w:p w14:paraId="3416C9A6">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执法对象</w:t>
            </w:r>
          </w:p>
        </w:tc>
        <w:tc>
          <w:tcPr>
            <w:tcW w:w="1720" w:type="dxa"/>
            <w:noWrap w:val="0"/>
            <w:vAlign w:val="center"/>
          </w:tcPr>
          <w:p w14:paraId="7BC76F9B">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处罚依据</w:t>
            </w:r>
          </w:p>
        </w:tc>
        <w:tc>
          <w:tcPr>
            <w:tcW w:w="1880" w:type="dxa"/>
            <w:noWrap w:val="0"/>
            <w:vAlign w:val="center"/>
          </w:tcPr>
          <w:p w14:paraId="0CBD1A02">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val="en-US" w:eastAsia="zh-CN"/>
              </w:rPr>
              <w:t>执法结论</w:t>
            </w:r>
          </w:p>
        </w:tc>
        <w:tc>
          <w:tcPr>
            <w:tcW w:w="1994" w:type="dxa"/>
            <w:noWrap w:val="0"/>
            <w:vAlign w:val="center"/>
          </w:tcPr>
          <w:p w14:paraId="3B1E1216">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决定日期</w:t>
            </w:r>
          </w:p>
        </w:tc>
        <w:tc>
          <w:tcPr>
            <w:tcW w:w="1339" w:type="dxa"/>
            <w:noWrap w:val="0"/>
            <w:vAlign w:val="center"/>
          </w:tcPr>
          <w:p w14:paraId="084AA8DB">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执法类别</w:t>
            </w:r>
          </w:p>
        </w:tc>
        <w:tc>
          <w:tcPr>
            <w:tcW w:w="946" w:type="dxa"/>
            <w:noWrap w:val="0"/>
            <w:vAlign w:val="center"/>
          </w:tcPr>
          <w:p w14:paraId="1FDB38E3">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备注</w:t>
            </w:r>
          </w:p>
        </w:tc>
      </w:tr>
      <w:tr w14:paraId="1E465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4" w:type="dxa"/>
            <w:noWrap w:val="0"/>
            <w:vAlign w:val="center"/>
          </w:tcPr>
          <w:p w14:paraId="357FF62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1</w:t>
            </w:r>
          </w:p>
        </w:tc>
        <w:tc>
          <w:tcPr>
            <w:tcW w:w="1373" w:type="dxa"/>
            <w:noWrap w:val="0"/>
            <w:vAlign w:val="center"/>
          </w:tcPr>
          <w:p w14:paraId="208FF70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default" w:ascii="方正仿宋_GBK" w:hAnsi="方正仿宋_GBK" w:eastAsia="方正仿宋_GBK" w:cs="方正仿宋_GBK"/>
                <w:sz w:val="24"/>
                <w:szCs w:val="24"/>
                <w:vertAlign w:val="baseline"/>
                <w:lang w:val="en-US" w:eastAsia="zh-CN"/>
              </w:rPr>
              <w:t>（长）文综罚字〔</w:t>
            </w:r>
            <w:r>
              <w:rPr>
                <w:rFonts w:hint="default" w:ascii="仿宋_GB2312" w:hAnsi="宋体" w:eastAsia="仿宋_GB2312" w:cs="宋体"/>
                <w:color w:val="000000"/>
                <w:kern w:val="0"/>
                <w:sz w:val="24"/>
                <w:lang w:val="en-US" w:eastAsia="zh-CN"/>
              </w:rPr>
              <w:t>2</w:t>
            </w:r>
            <w:bookmarkStart w:id="0" w:name="_GoBack"/>
            <w:bookmarkEnd w:id="0"/>
            <w:r>
              <w:rPr>
                <w:rFonts w:hint="default" w:ascii="仿宋_GB2312" w:hAnsi="宋体" w:eastAsia="仿宋_GB2312" w:cs="宋体"/>
                <w:color w:val="000000"/>
                <w:kern w:val="0"/>
                <w:sz w:val="24"/>
                <w:lang w:val="en-US" w:eastAsia="zh-CN"/>
              </w:rPr>
              <w:t>02</w:t>
            </w:r>
            <w:r>
              <w:rPr>
                <w:rFonts w:hint="eastAsia" w:ascii="仿宋_GB2312" w:hAnsi="宋体" w:eastAsia="仿宋_GB2312" w:cs="宋体"/>
                <w:color w:val="000000"/>
                <w:kern w:val="0"/>
                <w:sz w:val="24"/>
                <w:lang w:val="en-US" w:eastAsia="zh-CN"/>
              </w:rPr>
              <w:t>5</w:t>
            </w:r>
            <w:r>
              <w:rPr>
                <w:rFonts w:hint="default" w:ascii="仿宋_GB2312" w:hAnsi="宋体" w:eastAsia="仿宋_GB2312" w:cs="宋体"/>
                <w:color w:val="000000"/>
                <w:kern w:val="0"/>
                <w:sz w:val="24"/>
                <w:lang w:val="en-US" w:eastAsia="zh-CN"/>
              </w:rPr>
              <w:t>〕第</w:t>
            </w:r>
            <w:r>
              <w:rPr>
                <w:rFonts w:hint="eastAsia" w:ascii="仿宋_GB2312" w:hAnsi="宋体" w:eastAsia="仿宋_GB2312" w:cs="宋体"/>
                <w:color w:val="000000"/>
                <w:kern w:val="0"/>
                <w:sz w:val="24"/>
                <w:lang w:val="en-US" w:eastAsia="zh-CN"/>
              </w:rPr>
              <w:t>003</w:t>
            </w:r>
            <w:r>
              <w:rPr>
                <w:rFonts w:hint="default" w:ascii="仿宋_GB2312" w:hAnsi="宋体" w:eastAsia="仿宋_GB2312" w:cs="宋体"/>
                <w:color w:val="000000"/>
                <w:kern w:val="0"/>
                <w:sz w:val="24"/>
                <w:lang w:val="en-US" w:eastAsia="zh-CN"/>
              </w:rPr>
              <w:t>号</w:t>
            </w:r>
          </w:p>
          <w:p w14:paraId="509996C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p>
        </w:tc>
        <w:tc>
          <w:tcPr>
            <w:tcW w:w="1307" w:type="dxa"/>
            <w:noWrap w:val="0"/>
            <w:vAlign w:val="center"/>
          </w:tcPr>
          <w:p w14:paraId="440A38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hAnsi="宋体" w:eastAsia="仿宋_GB2312" w:cs="仿宋_GB2312"/>
                <w:i w:val="0"/>
                <w:iCs w:val="0"/>
                <w:caps w:val="0"/>
                <w:color w:val="000000"/>
                <w:spacing w:val="0"/>
                <w:sz w:val="24"/>
                <w:szCs w:val="24"/>
                <w:shd w:val="clear" w:color="auto" w:fill="FFFFFF"/>
              </w:rPr>
              <w:t>未经</w:t>
            </w:r>
            <w:r>
              <w:rPr>
                <w:rFonts w:hint="eastAsia" w:ascii="仿宋_GB2312" w:hAnsi="宋体" w:eastAsia="仿宋_GB2312" w:cs="仿宋_GB2312"/>
                <w:i w:val="0"/>
                <w:iCs w:val="0"/>
                <w:caps w:val="0"/>
                <w:color w:val="000000"/>
                <w:spacing w:val="0"/>
                <w:sz w:val="24"/>
                <w:szCs w:val="24"/>
                <w:shd w:val="clear" w:color="auto" w:fill="FFFFFF"/>
                <w:lang w:val="en-US" w:eastAsia="zh-CN"/>
              </w:rPr>
              <w:t>许可,</w:t>
            </w:r>
            <w:r>
              <w:rPr>
                <w:rFonts w:hint="eastAsia" w:ascii="仿宋_GB2312" w:hAnsi="宋体" w:eastAsia="仿宋_GB2312" w:cs="仿宋_GB2312"/>
                <w:i w:val="0"/>
                <w:iCs w:val="0"/>
                <w:caps w:val="0"/>
                <w:color w:val="000000"/>
                <w:spacing w:val="0"/>
                <w:sz w:val="24"/>
                <w:szCs w:val="24"/>
                <w:shd w:val="clear" w:color="auto" w:fill="FFFFFF"/>
              </w:rPr>
              <w:t>擅自从事出版物</w:t>
            </w:r>
            <w:r>
              <w:rPr>
                <w:rFonts w:hint="eastAsia" w:ascii="仿宋_GB2312" w:hAnsi="宋体" w:eastAsia="仿宋_GB2312" w:cs="仿宋_GB2312"/>
                <w:i w:val="0"/>
                <w:iCs w:val="0"/>
                <w:caps w:val="0"/>
                <w:color w:val="000000"/>
                <w:spacing w:val="0"/>
                <w:sz w:val="24"/>
                <w:szCs w:val="24"/>
                <w:shd w:val="clear" w:color="auto" w:fill="FFFFFF"/>
                <w:lang w:val="en-US" w:eastAsia="zh-CN"/>
              </w:rPr>
              <w:t>零售活动</w:t>
            </w:r>
          </w:p>
        </w:tc>
        <w:tc>
          <w:tcPr>
            <w:tcW w:w="1854" w:type="dxa"/>
            <w:noWrap w:val="0"/>
            <w:vAlign w:val="center"/>
          </w:tcPr>
          <w:p w14:paraId="2DAB85B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重庆市长寿区文化和旅游发展委员会</w:t>
            </w:r>
          </w:p>
        </w:tc>
        <w:tc>
          <w:tcPr>
            <w:tcW w:w="2146" w:type="dxa"/>
            <w:noWrap w:val="0"/>
            <w:vAlign w:val="center"/>
          </w:tcPr>
          <w:p w14:paraId="1476EFE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hAnsi="仿宋_GB2312" w:eastAsia="仿宋_GB2312"/>
                <w:color w:val="000000"/>
                <w:sz w:val="24"/>
                <w:lang w:val="en-US" w:eastAsia="zh-CN"/>
              </w:rPr>
              <w:t>重庆市长寿区薇燕文化用品销售有限公司</w:t>
            </w:r>
          </w:p>
        </w:tc>
        <w:tc>
          <w:tcPr>
            <w:tcW w:w="1720" w:type="dxa"/>
            <w:noWrap w:val="0"/>
            <w:vAlign w:val="center"/>
          </w:tcPr>
          <w:p w14:paraId="731FC4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eastAsia="仿宋_GB2312"/>
                <w:sz w:val="24"/>
                <w:szCs w:val="32"/>
              </w:rPr>
              <w:t>依据</w:t>
            </w:r>
            <w:r>
              <w:rPr>
                <w:rFonts w:hint="eastAsia" w:ascii="仿宋_GB2312" w:hAnsi="宋体" w:eastAsia="仿宋_GB2312" w:cs="Times New Roman"/>
                <w:color w:val="000000"/>
                <w:sz w:val="24"/>
                <w:lang w:val="en-US" w:eastAsia="zh-CN"/>
              </w:rPr>
              <w:t>《出版管理条例》第六十一条</w:t>
            </w:r>
            <w:r>
              <w:rPr>
                <w:rFonts w:hint="eastAsia" w:ascii="仿宋_GB2312" w:hAnsi="宋体" w:eastAsia="仿宋_GB2312" w:cs="宋体"/>
                <w:color w:val="000000"/>
                <w:kern w:val="0"/>
                <w:sz w:val="24"/>
              </w:rPr>
              <w:t>的规定给予处罚</w:t>
            </w:r>
            <w:r>
              <w:rPr>
                <w:rFonts w:hint="eastAsia" w:ascii="仿宋_GB2312" w:eastAsia="仿宋_GB2312"/>
                <w:sz w:val="24"/>
                <w:szCs w:val="32"/>
              </w:rPr>
              <w:t>。</w:t>
            </w:r>
          </w:p>
        </w:tc>
        <w:tc>
          <w:tcPr>
            <w:tcW w:w="1880" w:type="dxa"/>
            <w:noWrap w:val="0"/>
            <w:vAlign w:val="center"/>
          </w:tcPr>
          <w:p w14:paraId="68A68111">
            <w:pPr>
              <w:adjustRightInd w:val="0"/>
              <w:snapToGrid w:val="0"/>
              <w:spacing w:line="320" w:lineRule="exact"/>
              <w:ind w:firstLine="480" w:firstLineChars="200"/>
              <w:jc w:val="left"/>
              <w:rPr>
                <w:rFonts w:hint="default" w:ascii="仿宋_GB2312" w:hAnsi="宋体" w:eastAsia="仿宋_GB2312"/>
                <w:bCs/>
                <w:sz w:val="24"/>
                <w:lang w:val="en-US" w:eastAsia="zh-CN"/>
              </w:rPr>
            </w:pPr>
            <w:r>
              <w:rPr>
                <w:rFonts w:hint="eastAsia" w:ascii="仿宋_GB2312" w:hAnsi="宋体" w:eastAsia="仿宋_GB2312" w:cs="宋体"/>
                <w:color w:val="000000"/>
                <w:kern w:val="0"/>
                <w:sz w:val="24"/>
                <w:lang w:eastAsia="zh-CN"/>
              </w:rPr>
              <w:t>没收正在售卖的出版物</w:t>
            </w:r>
            <w:r>
              <w:rPr>
                <w:rFonts w:hint="eastAsia" w:ascii="仿宋_GB2312" w:hAnsi="宋体" w:eastAsia="仿宋_GB2312" w:cs="宋体"/>
                <w:color w:val="000000"/>
                <w:kern w:val="0"/>
                <w:sz w:val="24"/>
                <w:lang w:val="en-US" w:eastAsia="zh-CN"/>
              </w:rPr>
              <w:t>22</w:t>
            </w:r>
            <w:r>
              <w:rPr>
                <w:rFonts w:hint="eastAsia" w:ascii="仿宋_GB2312" w:hAnsi="宋体" w:eastAsia="仿宋_GB2312" w:cs="宋体"/>
                <w:color w:val="000000"/>
                <w:kern w:val="0"/>
                <w:sz w:val="24"/>
                <w:lang w:eastAsia="zh-CN"/>
              </w:rPr>
              <w:t>册。</w:t>
            </w:r>
          </w:p>
          <w:p w14:paraId="1E11AF28">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仿宋_GBK" w:hAnsi="方正仿宋_GBK" w:eastAsia="方正仿宋_GBK" w:cs="方正仿宋_GBK"/>
                <w:kern w:val="2"/>
                <w:sz w:val="24"/>
                <w:szCs w:val="24"/>
                <w:vertAlign w:val="baseline"/>
                <w:lang w:val="en-US" w:eastAsia="zh-CN" w:bidi="ar-SA"/>
              </w:rPr>
            </w:pPr>
          </w:p>
        </w:tc>
        <w:tc>
          <w:tcPr>
            <w:tcW w:w="1994" w:type="dxa"/>
            <w:noWrap w:val="0"/>
            <w:vAlign w:val="center"/>
          </w:tcPr>
          <w:p w14:paraId="560932B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hAnsi="宋体" w:eastAsia="仿宋_GB2312" w:cs="宋体"/>
                <w:color w:val="000000"/>
                <w:kern w:val="0"/>
                <w:sz w:val="24"/>
                <w:lang w:val="en-US" w:eastAsia="zh-CN"/>
              </w:rPr>
              <w:t>2025年3月27日</w:t>
            </w:r>
          </w:p>
        </w:tc>
        <w:tc>
          <w:tcPr>
            <w:tcW w:w="1339" w:type="dxa"/>
            <w:noWrap w:val="0"/>
            <w:vAlign w:val="center"/>
          </w:tcPr>
          <w:p w14:paraId="17885058">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行政处罚</w:t>
            </w:r>
          </w:p>
        </w:tc>
        <w:tc>
          <w:tcPr>
            <w:tcW w:w="946" w:type="dxa"/>
            <w:noWrap w:val="0"/>
            <w:vAlign w:val="center"/>
          </w:tcPr>
          <w:p w14:paraId="2651C89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sz w:val="24"/>
                <w:szCs w:val="24"/>
                <w:vertAlign w:val="baseline"/>
                <w:lang w:val="en-US" w:eastAsia="zh-CN"/>
              </w:rPr>
            </w:pPr>
          </w:p>
        </w:tc>
      </w:tr>
      <w:tr w14:paraId="72941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5373" w:type="dxa"/>
            <w:gridSpan w:val="10"/>
            <w:noWrap w:val="0"/>
            <w:vAlign w:val="center"/>
          </w:tcPr>
          <w:p w14:paraId="008398D7">
            <w:pPr>
              <w:keepNext w:val="0"/>
              <w:keepLines w:val="0"/>
              <w:pageBreakBefore w:val="0"/>
              <w:widowControl w:val="0"/>
              <w:tabs>
                <w:tab w:val="center" w:pos="6985"/>
                <w:tab w:val="left" w:pos="7519"/>
              </w:tabs>
              <w:kinsoku/>
              <w:wordWrap/>
              <w:overflowPunct/>
              <w:topLinePunct w:val="0"/>
              <w:autoSpaceDE/>
              <w:autoSpaceDN/>
              <w:bidi w:val="0"/>
              <w:adjustRightInd/>
              <w:snapToGrid/>
              <w:spacing w:line="400" w:lineRule="exact"/>
              <w:jc w:val="left"/>
              <w:textAlignment w:val="auto"/>
              <w:rPr>
                <w:rFonts w:hint="default" w:ascii="方正仿宋_GBK" w:hAnsi="方正仿宋_GBK" w:eastAsia="方正仿宋_GBK" w:cs="方正仿宋_GBK"/>
                <w:sz w:val="28"/>
                <w:szCs w:val="28"/>
                <w:vertAlign w:val="baseline"/>
                <w:lang w:val="en-US" w:eastAsia="zh-CN"/>
              </w:rPr>
            </w:pPr>
            <w:r>
              <w:rPr>
                <w:rFonts w:hint="eastAsia" w:ascii="方正仿宋_GBK" w:hAnsi="方正仿宋_GBK" w:eastAsia="方正仿宋_GBK" w:cs="方正仿宋_GBK"/>
                <w:b/>
                <w:bCs/>
                <w:sz w:val="24"/>
                <w:szCs w:val="24"/>
                <w:vertAlign w:val="baseline"/>
                <w:lang w:val="en-US" w:eastAsia="zh-CN"/>
              </w:rPr>
              <w:t>说明：1.</w:t>
            </w:r>
            <w:r>
              <w:rPr>
                <w:rFonts w:hint="eastAsia" w:ascii="方正仿宋_GBK" w:hAnsi="方正仿宋_GBK" w:eastAsia="方正仿宋_GBK" w:cs="方正仿宋_GBK"/>
                <w:sz w:val="24"/>
                <w:szCs w:val="24"/>
                <w:vertAlign w:val="baseline"/>
                <w:lang w:val="en-US" w:eastAsia="zh-CN"/>
              </w:rPr>
              <w:t>行政许可、行政处罚决定作出之日起7个工作日内，其他执法决定作出之日起20个工作日内，作出决定的行政执法机关要主动在区政府网站“行政执法”专栏向社会公布执法机关、执法对象、执法类别、执法结论等信息，接受社会监督，法律、行政法规另有规定的除外。2.行政执法机关的上级主管部门对本部门执法结果信息公示有特别要求的，按照其要求执行。3.涉及国家秘密、商业秘密、个人隐私等不宜公开的信息，依法确须公开的，要作适当处理后公开。</w:t>
            </w:r>
          </w:p>
        </w:tc>
      </w:tr>
    </w:tbl>
    <w:p w14:paraId="7AE1C109">
      <w:pPr>
        <w:keepNext w:val="0"/>
        <w:keepLines w:val="0"/>
        <w:pageBreakBefore w:val="0"/>
        <w:widowControl w:val="0"/>
        <w:numPr>
          <w:ilvl w:val="0"/>
          <w:numId w:val="0"/>
        </w:numPr>
        <w:kinsoku/>
        <w:wordWrap/>
        <w:overflowPunct/>
        <w:topLinePunct w:val="0"/>
        <w:autoSpaceDE/>
        <w:autoSpaceDN/>
        <w:bidi w:val="0"/>
        <w:adjustRightInd/>
        <w:snapToGrid/>
        <w:spacing w:line="594" w:lineRule="exact"/>
        <w:jc w:val="both"/>
        <w:textAlignment w:val="auto"/>
        <w:rPr>
          <w:rFonts w:hint="default" w:ascii="方正黑体_GBK" w:hAnsi="方正黑体_GBK" w:eastAsia="方正黑体_GBK" w:cs="方正黑体_GBK"/>
          <w:color w:val="auto"/>
          <w:sz w:val="32"/>
          <w:shd w:val="clear" w:color="auto" w:fill="FFFFFF"/>
          <w:lang w:val="en-US" w:eastAsia="zh-CN"/>
        </w:rPr>
      </w:pPr>
    </w:p>
    <w:p w14:paraId="6C0F837E"/>
    <w:sectPr>
      <w:pgSz w:w="16838" w:h="11906" w:orient="landscape"/>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4OGNhZTcyZjRlOGQxMmEzZWRiZTQ2ODhmZmJlOWMifQ=="/>
  </w:docVars>
  <w:rsids>
    <w:rsidRoot w:val="7F4B42FC"/>
    <w:rsid w:val="00E775F4"/>
    <w:rsid w:val="03264520"/>
    <w:rsid w:val="03C71A42"/>
    <w:rsid w:val="046C7661"/>
    <w:rsid w:val="18137566"/>
    <w:rsid w:val="1F790E4A"/>
    <w:rsid w:val="362544F6"/>
    <w:rsid w:val="38C02141"/>
    <w:rsid w:val="39383BDC"/>
    <w:rsid w:val="39524BC7"/>
    <w:rsid w:val="3CFF44B0"/>
    <w:rsid w:val="41FF6C98"/>
    <w:rsid w:val="468E780E"/>
    <w:rsid w:val="468F0357"/>
    <w:rsid w:val="4A314264"/>
    <w:rsid w:val="4EF07817"/>
    <w:rsid w:val="54683E36"/>
    <w:rsid w:val="556F3207"/>
    <w:rsid w:val="5C8B5CEB"/>
    <w:rsid w:val="5D1464F0"/>
    <w:rsid w:val="5EFF11C9"/>
    <w:rsid w:val="62604784"/>
    <w:rsid w:val="65755C04"/>
    <w:rsid w:val="68C06953"/>
    <w:rsid w:val="73005B71"/>
    <w:rsid w:val="77306DC3"/>
    <w:rsid w:val="7BB2154E"/>
    <w:rsid w:val="7F4B4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387</Words>
  <Characters>406</Characters>
  <Lines>0</Lines>
  <Paragraphs>0</Paragraphs>
  <TotalTime>0</TotalTime>
  <ScaleCrop>false</ScaleCrop>
  <LinksUpToDate>false</LinksUpToDate>
  <CharactersWithSpaces>406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2021-11-07T02:57:00Z</dcterms:created>
  <dc:creator>^</dc:creator>
  <cp:lastModifiedBy>未定义</cp:lastModifiedBy>
  <dcterms:modified xsi:type="dcterms:W3CDTF">2025-03-28T07:59:14Z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7109DBDBFA8846B497D9C822C5743BBC_13</vt:lpwstr>
  </property>
  <property fmtid="{D5CDD505-2E9C-101B-9397-08002B2CF9AE}" pid="4" name="KSOTemplateDocerSaveRecord">
    <vt:lpwstr>eyJoZGlkIjoiYmZhYmJiMzM5YWE4NmRkZGExYmJjOGUzMTI3NDRhNjUiLCJ1c2VySWQiOiI0MzY5OTUzNjkifQ==</vt:lpwstr>
  </property>
</Properties>
</file>